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31" w:rsidRPr="00E23131" w:rsidRDefault="00E23131" w:rsidP="00E23131">
      <w:pPr>
        <w:rPr>
          <w:rFonts w:ascii="Arial" w:hAnsi="Arial" w:cs="Arial"/>
          <w:b/>
          <w:sz w:val="20"/>
          <w:szCs w:val="20"/>
          <w:lang w:val="en-US"/>
        </w:rPr>
      </w:pPr>
      <w:r w:rsidRPr="00E23131">
        <w:rPr>
          <w:rFonts w:ascii="Arial" w:hAnsi="Arial" w:cs="Arial"/>
          <w:b/>
          <w:sz w:val="20"/>
          <w:szCs w:val="20"/>
          <w:lang w:val="en-US"/>
        </w:rPr>
        <w:t>Policy</w:t>
      </w:r>
    </w:p>
    <w:p w:rsidR="00E23131" w:rsidRDefault="00E23131" w:rsidP="00E23131">
      <w:pPr>
        <w:rPr>
          <w:rFonts w:ascii="Arial" w:hAnsi="Arial" w:cs="Arial"/>
          <w:sz w:val="20"/>
          <w:szCs w:val="20"/>
          <w:u w:val="single"/>
          <w:lang w:val="en-US"/>
        </w:rPr>
      </w:pPr>
    </w:p>
    <w:p w:rsidR="00E23131" w:rsidRDefault="00E23131" w:rsidP="00E23131">
      <w:pPr>
        <w:rPr>
          <w:rFonts w:ascii="Arial" w:hAnsi="Arial" w:cs="Arial"/>
          <w:sz w:val="20"/>
          <w:szCs w:val="20"/>
          <w:lang w:val="en-US"/>
        </w:rPr>
      </w:pPr>
      <w:r w:rsidRPr="00E23131">
        <w:rPr>
          <w:rFonts w:ascii="Arial" w:hAnsi="Arial" w:cs="Arial"/>
          <w:sz w:val="20"/>
          <w:szCs w:val="20"/>
          <w:lang w:val="en-US"/>
        </w:rPr>
        <w:t xml:space="preserve">It is the policy of CDKC </w:t>
      </w:r>
      <w:r w:rsidR="002207F3">
        <w:rPr>
          <w:rFonts w:ascii="Arial" w:hAnsi="Arial" w:cs="Arial"/>
          <w:sz w:val="20"/>
          <w:szCs w:val="20"/>
          <w:lang w:val="en-US"/>
        </w:rPr>
        <w:t xml:space="preserve">to </w:t>
      </w:r>
      <w:proofErr w:type="spellStart"/>
      <w:r w:rsidR="002207F3">
        <w:rPr>
          <w:rFonts w:ascii="Arial" w:hAnsi="Arial" w:cs="Arial"/>
          <w:sz w:val="20"/>
          <w:szCs w:val="20"/>
          <w:lang w:val="en-US"/>
        </w:rPr>
        <w:t>minmise</w:t>
      </w:r>
      <w:proofErr w:type="spellEnd"/>
      <w:r w:rsidR="002207F3">
        <w:rPr>
          <w:rFonts w:ascii="Arial" w:hAnsi="Arial" w:cs="Arial"/>
          <w:sz w:val="20"/>
          <w:szCs w:val="20"/>
          <w:lang w:val="en-US"/>
        </w:rPr>
        <w:t xml:space="preserve"> the risk of accident and injury at all times at the property owned and operated by CDKC at </w:t>
      </w:r>
      <w:proofErr w:type="spellStart"/>
      <w:r w:rsidR="002207F3">
        <w:rPr>
          <w:rFonts w:ascii="Arial" w:hAnsi="Arial" w:cs="Arial"/>
          <w:sz w:val="20"/>
          <w:szCs w:val="20"/>
          <w:lang w:val="en-US"/>
        </w:rPr>
        <w:t>Oakey</w:t>
      </w:r>
      <w:proofErr w:type="spellEnd"/>
      <w:r w:rsidR="002207F3">
        <w:rPr>
          <w:rFonts w:ascii="Arial" w:hAnsi="Arial" w:cs="Arial"/>
          <w:sz w:val="20"/>
          <w:szCs w:val="20"/>
          <w:lang w:val="en-US"/>
        </w:rPr>
        <w:t xml:space="preserve"> Creek Road, </w:t>
      </w:r>
      <w:proofErr w:type="spellStart"/>
      <w:r w:rsidR="002207F3">
        <w:rPr>
          <w:rFonts w:ascii="Arial" w:hAnsi="Arial" w:cs="Arial"/>
          <w:sz w:val="20"/>
          <w:szCs w:val="20"/>
          <w:lang w:val="en-US"/>
        </w:rPr>
        <w:t>Marrangaroo</w:t>
      </w:r>
      <w:proofErr w:type="spellEnd"/>
      <w:r w:rsidR="002207F3">
        <w:rPr>
          <w:rFonts w:ascii="Arial" w:hAnsi="Arial" w:cs="Arial"/>
          <w:sz w:val="20"/>
          <w:szCs w:val="20"/>
          <w:lang w:val="en-US"/>
        </w:rPr>
        <w:t>.</w:t>
      </w:r>
      <w:r w:rsidRPr="00E23131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2207F3" w:rsidRDefault="002207F3" w:rsidP="009F62CC">
      <w:pPr>
        <w:rPr>
          <w:rFonts w:ascii="Arial" w:hAnsi="Arial" w:cs="Arial"/>
          <w:sz w:val="20"/>
          <w:szCs w:val="20"/>
          <w:lang w:val="en-US"/>
        </w:rPr>
      </w:pPr>
    </w:p>
    <w:p w:rsidR="002207F3" w:rsidRDefault="002207F3" w:rsidP="009F62CC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This policy has been developed under the guidelines of the following legislation and reference material.</w:t>
      </w:r>
    </w:p>
    <w:p w:rsidR="002207F3" w:rsidRDefault="002207F3" w:rsidP="009F62CC">
      <w:pPr>
        <w:rPr>
          <w:rFonts w:ascii="Arial" w:hAnsi="Arial" w:cs="Arial"/>
          <w:sz w:val="20"/>
          <w:szCs w:val="20"/>
          <w:lang w:val="en-US"/>
        </w:rPr>
      </w:pPr>
    </w:p>
    <w:p w:rsidR="002207F3" w:rsidRPr="002207F3" w:rsidRDefault="002207F3" w:rsidP="002207F3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2207F3">
        <w:rPr>
          <w:rFonts w:ascii="Arial" w:hAnsi="Arial" w:cs="Arial"/>
          <w:sz w:val="20"/>
          <w:szCs w:val="20"/>
          <w:lang w:val="en-US"/>
        </w:rPr>
        <w:t xml:space="preserve">Work Health Safety  (WHS) Act 2012 </w:t>
      </w:r>
    </w:p>
    <w:p w:rsidR="002207F3" w:rsidRPr="002207F3" w:rsidRDefault="002207F3" w:rsidP="002207F3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2207F3">
        <w:rPr>
          <w:rFonts w:ascii="Arial" w:hAnsi="Arial" w:cs="Arial"/>
          <w:sz w:val="20"/>
          <w:szCs w:val="20"/>
          <w:lang w:val="en-US"/>
        </w:rPr>
        <w:t xml:space="preserve">Australian </w:t>
      </w:r>
      <w:proofErr w:type="spellStart"/>
      <w:r w:rsidRPr="002207F3">
        <w:rPr>
          <w:rFonts w:ascii="Arial" w:hAnsi="Arial" w:cs="Arial"/>
          <w:sz w:val="20"/>
          <w:szCs w:val="20"/>
          <w:lang w:val="en-US"/>
        </w:rPr>
        <w:t>Karking</w:t>
      </w:r>
      <w:proofErr w:type="spellEnd"/>
      <w:r w:rsidRPr="002207F3">
        <w:rPr>
          <w:rFonts w:ascii="Arial" w:hAnsi="Arial" w:cs="Arial"/>
          <w:sz w:val="20"/>
          <w:szCs w:val="20"/>
          <w:lang w:val="en-US"/>
        </w:rPr>
        <w:t xml:space="preserve"> Association (AKA) Rules &amp; Regulations</w:t>
      </w:r>
    </w:p>
    <w:p w:rsidR="009F62CC" w:rsidRDefault="009F62CC" w:rsidP="009F62CC">
      <w:pPr>
        <w:rPr>
          <w:rFonts w:ascii="Arial" w:hAnsi="Arial" w:cs="Arial"/>
          <w:sz w:val="20"/>
          <w:szCs w:val="20"/>
          <w:lang w:val="en-US"/>
        </w:rPr>
      </w:pPr>
    </w:p>
    <w:p w:rsidR="002207F3" w:rsidRDefault="002207F3" w:rsidP="009F62CC">
      <w:pPr>
        <w:rPr>
          <w:rFonts w:ascii="Arial" w:hAnsi="Arial" w:cs="Arial"/>
          <w:sz w:val="20"/>
          <w:szCs w:val="20"/>
          <w:lang w:val="en-US"/>
        </w:rPr>
      </w:pPr>
    </w:p>
    <w:p w:rsidR="002207F3" w:rsidRPr="002207F3" w:rsidRDefault="007B7265" w:rsidP="009F62CC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Section 1 - </w:t>
      </w:r>
      <w:r w:rsidR="002207F3" w:rsidRPr="002207F3">
        <w:rPr>
          <w:rFonts w:ascii="Arial" w:hAnsi="Arial" w:cs="Arial"/>
          <w:b/>
          <w:sz w:val="20"/>
          <w:szCs w:val="20"/>
          <w:lang w:val="en-US"/>
        </w:rPr>
        <w:t>Risk Management</w:t>
      </w:r>
      <w:r>
        <w:rPr>
          <w:rFonts w:ascii="Arial" w:hAnsi="Arial" w:cs="Arial"/>
          <w:b/>
          <w:sz w:val="20"/>
          <w:szCs w:val="20"/>
          <w:lang w:val="en-US"/>
        </w:rPr>
        <w:t xml:space="preserve"> Policy</w:t>
      </w:r>
    </w:p>
    <w:p w:rsidR="002207F3" w:rsidRDefault="002207F3" w:rsidP="009F62CC">
      <w:pPr>
        <w:rPr>
          <w:rFonts w:ascii="Arial" w:hAnsi="Arial" w:cs="Arial"/>
          <w:sz w:val="20"/>
          <w:szCs w:val="20"/>
          <w:lang w:val="en-US"/>
        </w:rPr>
      </w:pPr>
    </w:p>
    <w:p w:rsidR="002207F3" w:rsidRDefault="002207F3" w:rsidP="009F62CC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executive </w:t>
      </w:r>
      <w:proofErr w:type="gramStart"/>
      <w:r>
        <w:rPr>
          <w:rFonts w:ascii="Arial" w:hAnsi="Arial" w:cs="Arial"/>
          <w:sz w:val="20"/>
          <w:szCs w:val="20"/>
          <w:lang w:val="en-US"/>
        </w:rPr>
        <w:t>committee have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identified key areas of risk that will be monitored as required.  The Risk Register will be tabled at the Annual General Meeting for the memberships input.</w:t>
      </w:r>
    </w:p>
    <w:p w:rsidR="002207F3" w:rsidRDefault="002207F3" w:rsidP="009F62CC">
      <w:pPr>
        <w:rPr>
          <w:rFonts w:ascii="Arial" w:hAnsi="Arial" w:cs="Arial"/>
          <w:sz w:val="20"/>
          <w:szCs w:val="20"/>
          <w:lang w:val="en-US"/>
        </w:rPr>
      </w:pPr>
    </w:p>
    <w:p w:rsidR="00EB27DE" w:rsidRDefault="00EB27DE" w:rsidP="009F62CC">
      <w:pPr>
        <w:rPr>
          <w:rFonts w:ascii="Arial" w:hAnsi="Arial" w:cs="Arial"/>
          <w:sz w:val="20"/>
          <w:szCs w:val="20"/>
          <w:lang w:val="en-US"/>
        </w:rPr>
      </w:pPr>
    </w:p>
    <w:p w:rsidR="00EB27DE" w:rsidRDefault="00EB27DE" w:rsidP="009F62CC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LightShading-Accent1"/>
        <w:tblW w:w="0" w:type="auto"/>
        <w:tblLook w:val="04A0"/>
      </w:tblPr>
      <w:tblGrid>
        <w:gridCol w:w="2943"/>
        <w:gridCol w:w="1237"/>
        <w:gridCol w:w="1528"/>
        <w:gridCol w:w="2132"/>
        <w:gridCol w:w="1239"/>
      </w:tblGrid>
      <w:tr w:rsidR="002207F3" w:rsidTr="00934B3A">
        <w:trPr>
          <w:cnfStyle w:val="100000000000"/>
        </w:trPr>
        <w:tc>
          <w:tcPr>
            <w:cnfStyle w:val="001000000000"/>
            <w:tcW w:w="2943" w:type="dxa"/>
          </w:tcPr>
          <w:p w:rsidR="002207F3" w:rsidRDefault="002207F3" w:rsidP="007B726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Risk</w:t>
            </w:r>
          </w:p>
        </w:tc>
        <w:tc>
          <w:tcPr>
            <w:tcW w:w="1237" w:type="dxa"/>
          </w:tcPr>
          <w:p w:rsidR="002207F3" w:rsidRDefault="002207F3" w:rsidP="007B7265">
            <w:pPr>
              <w:spacing w:before="120"/>
              <w:jc w:val="center"/>
              <w:cnfStyle w:val="10000000000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Likelihood</w:t>
            </w:r>
          </w:p>
        </w:tc>
        <w:tc>
          <w:tcPr>
            <w:tcW w:w="1528" w:type="dxa"/>
          </w:tcPr>
          <w:p w:rsidR="002207F3" w:rsidRDefault="002207F3" w:rsidP="007B7265">
            <w:pPr>
              <w:spacing w:before="120"/>
              <w:jc w:val="center"/>
              <w:cnfStyle w:val="10000000000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Consequence</w:t>
            </w:r>
          </w:p>
        </w:tc>
        <w:tc>
          <w:tcPr>
            <w:tcW w:w="2132" w:type="dxa"/>
          </w:tcPr>
          <w:p w:rsidR="002207F3" w:rsidRDefault="002207F3" w:rsidP="007B7265">
            <w:pPr>
              <w:spacing w:before="120"/>
              <w:jc w:val="center"/>
              <w:cnfStyle w:val="10000000000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Mitigation</w:t>
            </w:r>
          </w:p>
        </w:tc>
        <w:tc>
          <w:tcPr>
            <w:tcW w:w="1239" w:type="dxa"/>
          </w:tcPr>
          <w:p w:rsidR="002207F3" w:rsidRDefault="002207F3" w:rsidP="007B7265">
            <w:pPr>
              <w:spacing w:before="120"/>
              <w:jc w:val="center"/>
              <w:cnfStyle w:val="10000000000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Remaining Risk</w:t>
            </w:r>
          </w:p>
        </w:tc>
      </w:tr>
      <w:tr w:rsidR="002207F3" w:rsidTr="00934B3A">
        <w:trPr>
          <w:cnfStyle w:val="000000100000"/>
        </w:trPr>
        <w:tc>
          <w:tcPr>
            <w:cnfStyle w:val="001000000000"/>
            <w:tcW w:w="2943" w:type="dxa"/>
          </w:tcPr>
          <w:p w:rsidR="002207F3" w:rsidRDefault="002207F3" w:rsidP="00EB27DE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Neighboring Quarry</w:t>
            </w:r>
          </w:p>
        </w:tc>
        <w:tc>
          <w:tcPr>
            <w:tcW w:w="1237" w:type="dxa"/>
          </w:tcPr>
          <w:p w:rsidR="002207F3" w:rsidRDefault="002207F3" w:rsidP="00EB27DE">
            <w:pPr>
              <w:spacing w:before="120"/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LOW</w:t>
            </w:r>
          </w:p>
        </w:tc>
        <w:tc>
          <w:tcPr>
            <w:tcW w:w="1528" w:type="dxa"/>
          </w:tcPr>
          <w:p w:rsidR="002207F3" w:rsidRDefault="002207F3" w:rsidP="00EB27DE">
            <w:pPr>
              <w:spacing w:before="120"/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HIGH</w:t>
            </w:r>
          </w:p>
        </w:tc>
        <w:tc>
          <w:tcPr>
            <w:tcW w:w="2132" w:type="dxa"/>
          </w:tcPr>
          <w:p w:rsidR="002207F3" w:rsidRDefault="002207F3" w:rsidP="00EB27DE">
            <w:pPr>
              <w:pStyle w:val="ListParagraph"/>
              <w:numPr>
                <w:ilvl w:val="0"/>
                <w:numId w:val="12"/>
              </w:numPr>
              <w:spacing w:before="120"/>
              <w:ind w:left="323" w:hanging="284"/>
              <w:cnfStyle w:val="00000010000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Fencing</w:t>
            </w:r>
          </w:p>
          <w:p w:rsidR="002207F3" w:rsidRPr="002207F3" w:rsidRDefault="002207F3" w:rsidP="00EB27DE">
            <w:pPr>
              <w:pStyle w:val="ListParagraph"/>
              <w:numPr>
                <w:ilvl w:val="0"/>
                <w:numId w:val="12"/>
              </w:numPr>
              <w:spacing w:before="120"/>
              <w:ind w:left="323" w:hanging="284"/>
              <w:cnfStyle w:val="00000010000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Advising drivers/spectators at events</w:t>
            </w:r>
          </w:p>
        </w:tc>
        <w:tc>
          <w:tcPr>
            <w:tcW w:w="1239" w:type="dxa"/>
          </w:tcPr>
          <w:p w:rsidR="002207F3" w:rsidRDefault="002207F3" w:rsidP="00EB27DE">
            <w:pPr>
              <w:spacing w:before="120"/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LOW</w:t>
            </w:r>
          </w:p>
        </w:tc>
      </w:tr>
      <w:tr w:rsidR="002207F3" w:rsidTr="00934B3A">
        <w:tc>
          <w:tcPr>
            <w:cnfStyle w:val="001000000000"/>
            <w:tcW w:w="2943" w:type="dxa"/>
          </w:tcPr>
          <w:p w:rsidR="002207F3" w:rsidRDefault="002207F3" w:rsidP="00EB27DE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A&amp;I from scooters, skateboards</w:t>
            </w:r>
          </w:p>
        </w:tc>
        <w:tc>
          <w:tcPr>
            <w:tcW w:w="1237" w:type="dxa"/>
          </w:tcPr>
          <w:p w:rsidR="002207F3" w:rsidRDefault="002207F3" w:rsidP="00EB27DE">
            <w:pPr>
              <w:spacing w:before="120"/>
              <w:jc w:val="center"/>
              <w:cnfStyle w:val="00000000000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MEDIUM</w:t>
            </w:r>
          </w:p>
        </w:tc>
        <w:tc>
          <w:tcPr>
            <w:tcW w:w="1528" w:type="dxa"/>
          </w:tcPr>
          <w:p w:rsidR="002207F3" w:rsidRDefault="002207F3" w:rsidP="00EB27DE">
            <w:pPr>
              <w:spacing w:before="120"/>
              <w:jc w:val="center"/>
              <w:cnfStyle w:val="00000000000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LOW</w:t>
            </w:r>
          </w:p>
        </w:tc>
        <w:tc>
          <w:tcPr>
            <w:tcW w:w="2132" w:type="dxa"/>
          </w:tcPr>
          <w:p w:rsidR="002207F3" w:rsidRDefault="002207F3" w:rsidP="00EB27DE">
            <w:pPr>
              <w:pStyle w:val="ListParagraph"/>
              <w:numPr>
                <w:ilvl w:val="0"/>
                <w:numId w:val="13"/>
              </w:numPr>
              <w:spacing w:before="120"/>
              <w:ind w:left="323" w:hanging="284"/>
              <w:cnfStyle w:val="00000000000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Signage</w:t>
            </w:r>
          </w:p>
          <w:p w:rsidR="002207F3" w:rsidRPr="002207F3" w:rsidRDefault="002207F3" w:rsidP="00EB27DE">
            <w:pPr>
              <w:pStyle w:val="ListParagraph"/>
              <w:numPr>
                <w:ilvl w:val="0"/>
                <w:numId w:val="13"/>
              </w:numPr>
              <w:spacing w:before="120"/>
              <w:ind w:left="323" w:hanging="284"/>
              <w:cnfStyle w:val="00000000000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Warning parents at drivers briefing of risk</w:t>
            </w:r>
          </w:p>
        </w:tc>
        <w:tc>
          <w:tcPr>
            <w:tcW w:w="1239" w:type="dxa"/>
          </w:tcPr>
          <w:p w:rsidR="002207F3" w:rsidRDefault="002207F3" w:rsidP="00EB27DE">
            <w:pPr>
              <w:spacing w:before="120"/>
              <w:jc w:val="center"/>
              <w:cnfStyle w:val="00000000000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LOW</w:t>
            </w:r>
          </w:p>
        </w:tc>
      </w:tr>
      <w:tr w:rsidR="002207F3" w:rsidTr="00934B3A">
        <w:trPr>
          <w:cnfStyle w:val="000000100000"/>
        </w:trPr>
        <w:tc>
          <w:tcPr>
            <w:cnfStyle w:val="001000000000"/>
            <w:tcW w:w="2943" w:type="dxa"/>
          </w:tcPr>
          <w:p w:rsidR="002207F3" w:rsidRDefault="00934B3A" w:rsidP="00EB27DE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Serious A&amp;I whilst on the track</w:t>
            </w:r>
          </w:p>
        </w:tc>
        <w:tc>
          <w:tcPr>
            <w:tcW w:w="1237" w:type="dxa"/>
          </w:tcPr>
          <w:p w:rsidR="002207F3" w:rsidRDefault="00934B3A" w:rsidP="00EB27DE">
            <w:pPr>
              <w:spacing w:before="120"/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LOW</w:t>
            </w:r>
          </w:p>
        </w:tc>
        <w:tc>
          <w:tcPr>
            <w:tcW w:w="1528" w:type="dxa"/>
          </w:tcPr>
          <w:p w:rsidR="002207F3" w:rsidRDefault="00934B3A" w:rsidP="00EB27DE">
            <w:pPr>
              <w:spacing w:before="120"/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HIGH</w:t>
            </w:r>
          </w:p>
        </w:tc>
        <w:tc>
          <w:tcPr>
            <w:tcW w:w="2132" w:type="dxa"/>
          </w:tcPr>
          <w:p w:rsidR="002207F3" w:rsidRDefault="002207F3" w:rsidP="00EB27DE">
            <w:pPr>
              <w:spacing w:before="120"/>
              <w:cnfStyle w:val="00000010000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2207F3" w:rsidRDefault="00934B3A" w:rsidP="00EB27DE">
            <w:pPr>
              <w:spacing w:before="120"/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HIGH</w:t>
            </w:r>
          </w:p>
        </w:tc>
      </w:tr>
      <w:tr w:rsidR="00934B3A" w:rsidTr="00934B3A">
        <w:tc>
          <w:tcPr>
            <w:cnfStyle w:val="001000000000"/>
            <w:tcW w:w="2943" w:type="dxa"/>
          </w:tcPr>
          <w:p w:rsidR="00934B3A" w:rsidRDefault="00934B3A" w:rsidP="00EB27DE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Loss of property from Bushfire</w:t>
            </w:r>
          </w:p>
        </w:tc>
        <w:tc>
          <w:tcPr>
            <w:tcW w:w="1237" w:type="dxa"/>
          </w:tcPr>
          <w:p w:rsidR="00934B3A" w:rsidRDefault="00934B3A" w:rsidP="00EB27DE">
            <w:pPr>
              <w:spacing w:before="120"/>
              <w:jc w:val="center"/>
              <w:cnfStyle w:val="00000000000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MEDIUM</w:t>
            </w:r>
          </w:p>
        </w:tc>
        <w:tc>
          <w:tcPr>
            <w:tcW w:w="1528" w:type="dxa"/>
          </w:tcPr>
          <w:p w:rsidR="00934B3A" w:rsidRDefault="00934B3A" w:rsidP="00EB27DE">
            <w:pPr>
              <w:spacing w:before="120"/>
              <w:jc w:val="center"/>
              <w:cnfStyle w:val="00000000000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HIGH</w:t>
            </w:r>
          </w:p>
        </w:tc>
        <w:tc>
          <w:tcPr>
            <w:tcW w:w="2132" w:type="dxa"/>
          </w:tcPr>
          <w:p w:rsidR="00934B3A" w:rsidRDefault="00934B3A" w:rsidP="00EB27DE">
            <w:pPr>
              <w:pStyle w:val="ListParagraph"/>
              <w:numPr>
                <w:ilvl w:val="0"/>
                <w:numId w:val="13"/>
              </w:numPr>
              <w:spacing w:before="120"/>
              <w:ind w:left="323" w:hanging="284"/>
              <w:cnfStyle w:val="00000000000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Clearing of debris</w:t>
            </w:r>
          </w:p>
          <w:p w:rsidR="00934B3A" w:rsidRDefault="00934B3A" w:rsidP="00EB27DE">
            <w:pPr>
              <w:pStyle w:val="ListParagraph"/>
              <w:numPr>
                <w:ilvl w:val="0"/>
                <w:numId w:val="13"/>
              </w:numPr>
              <w:spacing w:before="120"/>
              <w:ind w:left="323" w:hanging="284"/>
              <w:cnfStyle w:val="00000000000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Liaison with RFS</w:t>
            </w:r>
          </w:p>
          <w:p w:rsidR="00934B3A" w:rsidRPr="00934B3A" w:rsidRDefault="00934B3A" w:rsidP="00EB27DE">
            <w:pPr>
              <w:pStyle w:val="ListParagraph"/>
              <w:numPr>
                <w:ilvl w:val="0"/>
                <w:numId w:val="13"/>
              </w:numPr>
              <w:spacing w:before="120"/>
              <w:ind w:left="323" w:hanging="284"/>
              <w:cnfStyle w:val="00000000000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Early evacuation</w:t>
            </w:r>
          </w:p>
        </w:tc>
        <w:tc>
          <w:tcPr>
            <w:tcW w:w="1239" w:type="dxa"/>
          </w:tcPr>
          <w:p w:rsidR="00934B3A" w:rsidRDefault="00934B3A" w:rsidP="00EB27DE">
            <w:pPr>
              <w:spacing w:before="120" w:after="120"/>
              <w:jc w:val="center"/>
              <w:cnfStyle w:val="00000000000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LOW</w:t>
            </w:r>
          </w:p>
        </w:tc>
      </w:tr>
      <w:tr w:rsidR="00EB27DE" w:rsidTr="00934B3A">
        <w:trPr>
          <w:cnfStyle w:val="000000100000"/>
        </w:trPr>
        <w:tc>
          <w:tcPr>
            <w:cnfStyle w:val="001000000000"/>
            <w:tcW w:w="2943" w:type="dxa"/>
          </w:tcPr>
          <w:p w:rsidR="00EB27DE" w:rsidRDefault="00EB27DE" w:rsidP="00EB27DE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Fraud</w:t>
            </w:r>
          </w:p>
        </w:tc>
        <w:tc>
          <w:tcPr>
            <w:tcW w:w="1237" w:type="dxa"/>
          </w:tcPr>
          <w:p w:rsidR="00EB27DE" w:rsidRDefault="00EB27DE" w:rsidP="00EB27DE">
            <w:pPr>
              <w:spacing w:before="120"/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LOW</w:t>
            </w:r>
          </w:p>
        </w:tc>
        <w:tc>
          <w:tcPr>
            <w:tcW w:w="1528" w:type="dxa"/>
          </w:tcPr>
          <w:p w:rsidR="00EB27DE" w:rsidRDefault="00EB27DE" w:rsidP="00EB27DE">
            <w:pPr>
              <w:spacing w:before="120"/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MEDIUM</w:t>
            </w:r>
          </w:p>
        </w:tc>
        <w:tc>
          <w:tcPr>
            <w:tcW w:w="2132" w:type="dxa"/>
          </w:tcPr>
          <w:p w:rsidR="00EB27DE" w:rsidRDefault="00EB27DE" w:rsidP="00EB27DE">
            <w:pPr>
              <w:pStyle w:val="ListParagraph"/>
              <w:numPr>
                <w:ilvl w:val="0"/>
                <w:numId w:val="13"/>
              </w:numPr>
              <w:spacing w:before="120"/>
              <w:ind w:left="323" w:hanging="284"/>
              <w:cnfStyle w:val="00000010000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Internal audit</w:t>
            </w:r>
          </w:p>
          <w:p w:rsidR="00EB27DE" w:rsidRDefault="00EB27DE" w:rsidP="00EB27DE">
            <w:pPr>
              <w:pStyle w:val="ListParagraph"/>
              <w:numPr>
                <w:ilvl w:val="0"/>
                <w:numId w:val="13"/>
              </w:numPr>
              <w:spacing w:before="120"/>
              <w:ind w:left="323" w:hanging="284"/>
              <w:cnfStyle w:val="00000010000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Annual Financial audit</w:t>
            </w:r>
          </w:p>
        </w:tc>
        <w:tc>
          <w:tcPr>
            <w:tcW w:w="1239" w:type="dxa"/>
          </w:tcPr>
          <w:p w:rsidR="00EB27DE" w:rsidRDefault="00EB27DE" w:rsidP="00EB27DE">
            <w:pPr>
              <w:spacing w:before="120" w:after="120"/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LOW</w:t>
            </w:r>
          </w:p>
        </w:tc>
      </w:tr>
      <w:tr w:rsidR="00EB27DE" w:rsidTr="00934B3A">
        <w:tc>
          <w:tcPr>
            <w:cnfStyle w:val="001000000000"/>
            <w:tcW w:w="2943" w:type="dxa"/>
          </w:tcPr>
          <w:p w:rsidR="00EB27DE" w:rsidRDefault="00EB27DE" w:rsidP="00EB27DE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37" w:type="dxa"/>
          </w:tcPr>
          <w:p w:rsidR="00EB27DE" w:rsidRDefault="00EB27DE" w:rsidP="00EB27DE">
            <w:pPr>
              <w:spacing w:before="120"/>
              <w:jc w:val="center"/>
              <w:cnfStyle w:val="00000000000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28" w:type="dxa"/>
          </w:tcPr>
          <w:p w:rsidR="00EB27DE" w:rsidRDefault="00EB27DE" w:rsidP="00EB27DE">
            <w:pPr>
              <w:spacing w:before="120"/>
              <w:jc w:val="center"/>
              <w:cnfStyle w:val="00000000000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32" w:type="dxa"/>
          </w:tcPr>
          <w:p w:rsidR="00EB27DE" w:rsidRDefault="00EB27DE" w:rsidP="00EB27DE">
            <w:pPr>
              <w:pStyle w:val="ListParagraph"/>
              <w:numPr>
                <w:ilvl w:val="0"/>
                <w:numId w:val="13"/>
              </w:numPr>
              <w:spacing w:before="120"/>
              <w:ind w:left="323" w:hanging="284"/>
              <w:cnfStyle w:val="00000000000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EB27DE" w:rsidRDefault="00EB27DE" w:rsidP="00EB27DE">
            <w:pPr>
              <w:spacing w:before="120" w:after="120"/>
              <w:jc w:val="center"/>
              <w:cnfStyle w:val="00000000000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2207F3" w:rsidRDefault="002207F3" w:rsidP="009F62CC">
      <w:pPr>
        <w:rPr>
          <w:rFonts w:ascii="Arial" w:hAnsi="Arial" w:cs="Arial"/>
          <w:sz w:val="20"/>
          <w:szCs w:val="20"/>
          <w:lang w:val="en-US"/>
        </w:rPr>
      </w:pPr>
    </w:p>
    <w:p w:rsidR="00934B3A" w:rsidRDefault="007B7265" w:rsidP="00934B3A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Section 2 - </w:t>
      </w:r>
      <w:r w:rsidR="00934B3A">
        <w:rPr>
          <w:rFonts w:ascii="Arial" w:hAnsi="Arial" w:cs="Arial"/>
          <w:b/>
          <w:sz w:val="20"/>
          <w:szCs w:val="20"/>
          <w:lang w:val="en-US"/>
        </w:rPr>
        <w:t>Smoking Policy</w:t>
      </w:r>
    </w:p>
    <w:p w:rsidR="00934B3A" w:rsidRDefault="00934B3A" w:rsidP="00934B3A">
      <w:pPr>
        <w:rPr>
          <w:rFonts w:ascii="Arial" w:hAnsi="Arial" w:cs="Arial"/>
          <w:b/>
          <w:sz w:val="20"/>
          <w:szCs w:val="20"/>
          <w:lang w:val="en-US"/>
        </w:rPr>
      </w:pPr>
    </w:p>
    <w:p w:rsidR="00934B3A" w:rsidRDefault="007B7265" w:rsidP="00934B3A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It is the policy of CDKC to comply with the NSW Health regulations with regards to smoking at sporting events.  A copy of the policy will be displayed in the clubhouse for competitor and spectator information.</w:t>
      </w:r>
    </w:p>
    <w:p w:rsidR="007B7265" w:rsidRDefault="007B7265" w:rsidP="00934B3A">
      <w:pPr>
        <w:rPr>
          <w:rFonts w:ascii="Arial" w:hAnsi="Arial" w:cs="Arial"/>
          <w:sz w:val="20"/>
          <w:szCs w:val="20"/>
          <w:lang w:val="en-US"/>
        </w:rPr>
      </w:pPr>
    </w:p>
    <w:p w:rsidR="007B7265" w:rsidRPr="007B7265" w:rsidRDefault="007B7265" w:rsidP="00934B3A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Section 3 - </w:t>
      </w:r>
      <w:r w:rsidRPr="007B7265">
        <w:rPr>
          <w:rFonts w:ascii="Arial" w:hAnsi="Arial" w:cs="Arial"/>
          <w:b/>
          <w:sz w:val="20"/>
          <w:szCs w:val="20"/>
          <w:lang w:val="en-US"/>
        </w:rPr>
        <w:t>First Aid Policy</w:t>
      </w:r>
    </w:p>
    <w:p w:rsidR="00934B3A" w:rsidRDefault="00934B3A" w:rsidP="00934B3A">
      <w:pPr>
        <w:rPr>
          <w:rFonts w:ascii="Arial" w:hAnsi="Arial" w:cs="Arial"/>
          <w:sz w:val="20"/>
          <w:szCs w:val="20"/>
          <w:lang w:val="en-US"/>
        </w:rPr>
      </w:pPr>
    </w:p>
    <w:p w:rsidR="002207F3" w:rsidRPr="002207F3" w:rsidRDefault="002207F3" w:rsidP="009F62CC">
      <w:pPr>
        <w:rPr>
          <w:rFonts w:ascii="Arial" w:hAnsi="Arial" w:cs="Arial"/>
          <w:sz w:val="20"/>
          <w:szCs w:val="20"/>
          <w:lang w:val="en-US"/>
        </w:rPr>
      </w:pPr>
    </w:p>
    <w:sectPr w:rsidR="002207F3" w:rsidRPr="002207F3" w:rsidSect="00074F2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7F3" w:rsidRDefault="002207F3" w:rsidP="00E23131">
      <w:r>
        <w:separator/>
      </w:r>
    </w:p>
  </w:endnote>
  <w:endnote w:type="continuationSeparator" w:id="0">
    <w:p w:rsidR="002207F3" w:rsidRDefault="002207F3" w:rsidP="00E23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21"/>
      <w:gridCol w:w="4621"/>
    </w:tblGrid>
    <w:tr w:rsidR="002207F3" w:rsidRPr="00E23131" w:rsidTr="00E23131">
      <w:tc>
        <w:tcPr>
          <w:tcW w:w="4621" w:type="dxa"/>
        </w:tcPr>
        <w:p w:rsidR="002207F3" w:rsidRPr="00E23131" w:rsidRDefault="002207F3" w:rsidP="002207F3">
          <w:pPr>
            <w:pStyle w:val="Footer"/>
            <w:rPr>
              <w:rFonts w:ascii="Arial" w:hAnsi="Arial" w:cs="Arial"/>
            </w:rPr>
          </w:pPr>
          <w:r w:rsidRPr="00E23131">
            <w:rPr>
              <w:rFonts w:ascii="Arial" w:hAnsi="Arial" w:cs="Arial"/>
            </w:rPr>
            <w:t>P&amp;P 2.</w:t>
          </w:r>
          <w:r>
            <w:rPr>
              <w:rFonts w:ascii="Arial" w:hAnsi="Arial" w:cs="Arial"/>
            </w:rPr>
            <w:t>3</w:t>
          </w:r>
          <w:r w:rsidRPr="00E23131">
            <w:rPr>
              <w:rFonts w:ascii="Arial" w:hAnsi="Arial" w:cs="Arial"/>
            </w:rPr>
            <w:t xml:space="preserve"> (R1) </w:t>
          </w:r>
          <w:r>
            <w:rPr>
              <w:rFonts w:ascii="Arial" w:hAnsi="Arial" w:cs="Arial"/>
            </w:rPr>
            <w:t>Work Health &amp; Safety</w:t>
          </w:r>
        </w:p>
      </w:tc>
      <w:tc>
        <w:tcPr>
          <w:tcW w:w="4621" w:type="dxa"/>
        </w:tcPr>
        <w:p w:rsidR="002207F3" w:rsidRPr="00E23131" w:rsidRDefault="002207F3">
          <w:pPr>
            <w:pStyle w:val="Footer"/>
            <w:rPr>
              <w:rFonts w:ascii="Arial" w:hAnsi="Arial" w:cs="Arial"/>
            </w:rPr>
          </w:pPr>
        </w:p>
      </w:tc>
    </w:tr>
  </w:tbl>
  <w:p w:rsidR="002207F3" w:rsidRDefault="002207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7F3" w:rsidRDefault="002207F3" w:rsidP="00E23131">
      <w:r>
        <w:separator/>
      </w:r>
    </w:p>
  </w:footnote>
  <w:footnote w:type="continuationSeparator" w:id="0">
    <w:p w:rsidR="002207F3" w:rsidRDefault="002207F3" w:rsidP="00E231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21"/>
      <w:gridCol w:w="4621"/>
    </w:tblGrid>
    <w:tr w:rsidR="002207F3" w:rsidRPr="00E23131" w:rsidTr="00E23131">
      <w:tc>
        <w:tcPr>
          <w:tcW w:w="4621" w:type="dxa"/>
        </w:tcPr>
        <w:p w:rsidR="002207F3" w:rsidRPr="00E23131" w:rsidRDefault="002207F3" w:rsidP="00E23131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E23131">
            <w:rPr>
              <w:rFonts w:ascii="Arial" w:hAnsi="Arial" w:cs="Arial"/>
              <w:sz w:val="20"/>
              <w:szCs w:val="20"/>
            </w:rPr>
            <w:t>Combined District Kart Club (CDKC)</w:t>
          </w:r>
        </w:p>
      </w:tc>
      <w:tc>
        <w:tcPr>
          <w:tcW w:w="4621" w:type="dxa"/>
        </w:tcPr>
        <w:p w:rsidR="002207F3" w:rsidRPr="00E23131" w:rsidRDefault="002207F3" w:rsidP="00E23131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Work Health &amp; Safety</w:t>
          </w:r>
        </w:p>
      </w:tc>
    </w:tr>
  </w:tbl>
  <w:p w:rsidR="002207F3" w:rsidRPr="00E23131" w:rsidRDefault="002207F3" w:rsidP="00E231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03E8"/>
    <w:multiLevelType w:val="hybridMultilevel"/>
    <w:tmpl w:val="148EE14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A5093"/>
    <w:multiLevelType w:val="hybridMultilevel"/>
    <w:tmpl w:val="36F0E7F8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23D68"/>
    <w:multiLevelType w:val="hybridMultilevel"/>
    <w:tmpl w:val="3BDA66BA"/>
    <w:lvl w:ilvl="0" w:tplc="B14E78E8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6534E"/>
    <w:multiLevelType w:val="hybridMultilevel"/>
    <w:tmpl w:val="2012D22E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C745FB"/>
    <w:multiLevelType w:val="hybridMultilevel"/>
    <w:tmpl w:val="004CBC54"/>
    <w:lvl w:ilvl="0" w:tplc="040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FF78C0"/>
    <w:multiLevelType w:val="hybridMultilevel"/>
    <w:tmpl w:val="E55EC3A8"/>
    <w:lvl w:ilvl="0" w:tplc="040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2C71B0"/>
    <w:multiLevelType w:val="hybridMultilevel"/>
    <w:tmpl w:val="6BDC79D2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E1CEC"/>
    <w:multiLevelType w:val="hybridMultilevel"/>
    <w:tmpl w:val="A498E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F6DA6"/>
    <w:multiLevelType w:val="hybridMultilevel"/>
    <w:tmpl w:val="887C972A"/>
    <w:lvl w:ilvl="0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FC2E05"/>
    <w:multiLevelType w:val="hybridMultilevel"/>
    <w:tmpl w:val="7E0AB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13099"/>
    <w:multiLevelType w:val="hybridMultilevel"/>
    <w:tmpl w:val="4086AE32"/>
    <w:lvl w:ilvl="0" w:tplc="3EEA2814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0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E03C9E"/>
    <w:multiLevelType w:val="hybridMultilevel"/>
    <w:tmpl w:val="585067B4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390355"/>
    <w:multiLevelType w:val="hybridMultilevel"/>
    <w:tmpl w:val="F23A34F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E1C0CF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131"/>
    <w:rsid w:val="00005B0B"/>
    <w:rsid w:val="00014989"/>
    <w:rsid w:val="000150BD"/>
    <w:rsid w:val="00070B13"/>
    <w:rsid w:val="00074F29"/>
    <w:rsid w:val="000B7EF3"/>
    <w:rsid w:val="00165F7C"/>
    <w:rsid w:val="00191483"/>
    <w:rsid w:val="0020034E"/>
    <w:rsid w:val="0021450B"/>
    <w:rsid w:val="002207F3"/>
    <w:rsid w:val="002C1B15"/>
    <w:rsid w:val="002F52AC"/>
    <w:rsid w:val="00384B7D"/>
    <w:rsid w:val="003C6110"/>
    <w:rsid w:val="00412A1C"/>
    <w:rsid w:val="00485632"/>
    <w:rsid w:val="00534E8A"/>
    <w:rsid w:val="005631E2"/>
    <w:rsid w:val="0059278C"/>
    <w:rsid w:val="005B214A"/>
    <w:rsid w:val="005D7C4D"/>
    <w:rsid w:val="00653E2D"/>
    <w:rsid w:val="006D298C"/>
    <w:rsid w:val="006D58FF"/>
    <w:rsid w:val="0074725C"/>
    <w:rsid w:val="00756E8C"/>
    <w:rsid w:val="007A55F6"/>
    <w:rsid w:val="007B7265"/>
    <w:rsid w:val="007D11C1"/>
    <w:rsid w:val="007E4157"/>
    <w:rsid w:val="0081359B"/>
    <w:rsid w:val="008A2811"/>
    <w:rsid w:val="008B4391"/>
    <w:rsid w:val="008E443D"/>
    <w:rsid w:val="008F4140"/>
    <w:rsid w:val="00903DA2"/>
    <w:rsid w:val="00924F3B"/>
    <w:rsid w:val="00930469"/>
    <w:rsid w:val="00934B3A"/>
    <w:rsid w:val="00955166"/>
    <w:rsid w:val="00960218"/>
    <w:rsid w:val="009F62CC"/>
    <w:rsid w:val="00A17074"/>
    <w:rsid w:val="00AB1B73"/>
    <w:rsid w:val="00B87950"/>
    <w:rsid w:val="00BF46B1"/>
    <w:rsid w:val="00C86616"/>
    <w:rsid w:val="00D300B4"/>
    <w:rsid w:val="00D46F34"/>
    <w:rsid w:val="00D80602"/>
    <w:rsid w:val="00D927CC"/>
    <w:rsid w:val="00DC6C95"/>
    <w:rsid w:val="00E23131"/>
    <w:rsid w:val="00EB27DE"/>
    <w:rsid w:val="00F11C83"/>
    <w:rsid w:val="00F2532C"/>
    <w:rsid w:val="00F9514F"/>
    <w:rsid w:val="00F96BA7"/>
    <w:rsid w:val="00FB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131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131"/>
    <w:rPr>
      <w:rFonts w:ascii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23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131"/>
    <w:rPr>
      <w:rFonts w:ascii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23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56E8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F253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07F3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934B3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131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131"/>
    <w:rPr>
      <w:rFonts w:ascii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23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131"/>
    <w:rPr>
      <w:rFonts w:ascii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23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56E8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Colombrita</dc:creator>
  <cp:lastModifiedBy>Windows User</cp:lastModifiedBy>
  <cp:revision>5</cp:revision>
  <cp:lastPrinted>2012-09-18T06:29:00Z</cp:lastPrinted>
  <dcterms:created xsi:type="dcterms:W3CDTF">2013-02-11T04:00:00Z</dcterms:created>
  <dcterms:modified xsi:type="dcterms:W3CDTF">2013-02-11T04:32:00Z</dcterms:modified>
</cp:coreProperties>
</file>